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温州滨海新城投资集团有限公司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公开招聘工作人员一览表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6"/>
        <w:tblW w:w="9519" w:type="dxa"/>
        <w:jc w:val="center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55"/>
        <w:gridCol w:w="567"/>
        <w:gridCol w:w="1134"/>
        <w:gridCol w:w="1134"/>
        <w:gridCol w:w="1087"/>
        <w:gridCol w:w="1080"/>
        <w:gridCol w:w="1661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60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备注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</w:tr>
      <w:tr>
        <w:tblPrEx>
          <w:tblLayout w:type="fixed"/>
        </w:tblPrEx>
        <w:trPr>
          <w:trHeight w:val="553" w:hRule="atLeast"/>
          <w:tblHeader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年及以上办公室工作经历。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投融资管理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金融学类、国际经济与贸易类专业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年及以上投融资工作经历。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建筑学专业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建筑工程管理工作经</w:t>
            </w:r>
            <w:r>
              <w:rPr>
                <w:rFonts w:hint="eastAsia" w:ascii="宋体" w:hAnsi="宋体" w:cs="宋体"/>
                <w:sz w:val="18"/>
                <w:szCs w:val="18"/>
              </w:rPr>
              <w:t>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工程类中级及以上职称，年龄放宽至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周岁，户籍放宽至温州地区。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工程一线工作，适合男性。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工程造价专业、工程管理专业、土木工程专业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温州地区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造价工作经</w:t>
            </w:r>
            <w:r>
              <w:rPr>
                <w:rFonts w:hint="eastAsia" w:ascii="宋体" w:hAnsi="宋体" w:cs="宋体"/>
                <w:sz w:val="18"/>
                <w:szCs w:val="18"/>
              </w:rPr>
              <w:t>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，有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市政造价员执业资格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注册造价师，年龄放宽至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工程一线工作，适合男性。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工程造价专业、工程管理专业、土木工程专业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温州地区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造价工作经</w:t>
            </w:r>
            <w:r>
              <w:rPr>
                <w:rFonts w:hint="eastAsia" w:ascii="宋体" w:hAnsi="宋体" w:cs="宋体"/>
                <w:sz w:val="18"/>
                <w:szCs w:val="18"/>
              </w:rPr>
              <w:t>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，有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土建及安装造价员执业资格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注册造价师，年龄放宽至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工程一线工作，适合男性。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建筑智能化管理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建筑智能化工程技术专业、建筑电气工程技术专业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年及以上相关工作经历。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高级工程师职称或</w:t>
            </w:r>
            <w:r>
              <w:rPr>
                <w:rFonts w:hint="eastAsia" w:ascii="宋体" w:hAnsi="宋体" w:cs="宋体"/>
                <w:sz w:val="18"/>
                <w:szCs w:val="18"/>
              </w:rPr>
              <w:t>持有国家二级注册建造师资格证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，年龄放宽至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户籍放宽至温州地区。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工程一线工作，适合男性。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市政园林绿化管理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风景园林设计专业、园林工程技术专业、环境艺术设计专业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温州地区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年及以上园林绿化管理或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市政园林工程预结算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工程类中级及以上职称，年龄放宽至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工商企业管理专业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年及以上能源管理工作经历。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市政施工技术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市政工程技术专业、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给排水工程技术专业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年及以上市政道路（桥梁）施工经历，有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施工员资格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工程一线工作，适合男性。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河道治理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日之后出生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环境工程技术专业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年及以上环境治理相关工作经历。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一线工作，适合男性。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0BFC"/>
    <w:rsid w:val="56E21414"/>
    <w:rsid w:val="76FA0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2017-06-26T00:51:00Z</dcterms:created>
  <dc:creator>Administrator</dc:creator>
  <cp:lastModifiedBy>Administrator</cp:lastModifiedBy>
  <dcterms:modified xsi:type="dcterms:W3CDTF">2017-06-26T00:52:02Z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